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36E0" w14:textId="77777777" w:rsidR="00D60716" w:rsidRDefault="00BD16D7">
      <w:pPr>
        <w:spacing w:after="0"/>
        <w:jc w:val="center"/>
      </w:pPr>
      <w:r>
        <w:rPr>
          <w:rFonts w:ascii="Arial" w:eastAsia="Arial" w:hAnsi="Arial" w:cs="Arial"/>
          <w:noProof/>
          <w:lang w:eastAsia="lt-LT"/>
        </w:rPr>
        <w:drawing>
          <wp:inline distT="0" distB="0" distL="0" distR="0" wp14:anchorId="748636E0" wp14:editId="748636E1">
            <wp:extent cx="556256" cy="533396"/>
            <wp:effectExtent l="0" t="0" r="0" b="4"/>
            <wp:docPr id="329711004" name="Paveikslėli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56" cy="533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48636E1" w14:textId="77777777" w:rsidR="00D60716" w:rsidRDefault="00D60716">
      <w:pPr>
        <w:spacing w:after="0"/>
        <w:jc w:val="center"/>
        <w:rPr>
          <w:rFonts w:ascii="Arial" w:eastAsia="Arial" w:hAnsi="Arial" w:cs="Arial"/>
          <w:lang w:eastAsia="lt-LT"/>
        </w:rPr>
      </w:pPr>
    </w:p>
    <w:p w14:paraId="748636E2" w14:textId="77777777" w:rsidR="00D60716" w:rsidRDefault="00BD16D7">
      <w:pPr>
        <w:spacing w:after="0"/>
        <w:jc w:val="center"/>
      </w:pPr>
      <w:r>
        <w:rPr>
          <w:rFonts w:ascii="Arial" w:eastAsia="Arial" w:hAnsi="Arial" w:cs="Arial"/>
          <w:sz w:val="28"/>
          <w:szCs w:val="28"/>
          <w:lang w:eastAsia="lt-LT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LIETUVOS RESPUBLIKOS ŠVIETIMO, MOKSLO IR SPORTO MINISTERIJA</w:t>
      </w:r>
    </w:p>
    <w:p w14:paraId="748636E3" w14:textId="77777777" w:rsidR="00D60716" w:rsidRDefault="00D6071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p w14:paraId="748636E4" w14:textId="77777777" w:rsidR="00D60716" w:rsidRDefault="00BD16D7">
      <w:pPr>
        <w:spacing w:after="0"/>
        <w:ind w:left="480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 xml:space="preserve">Biudžetinė įstaiga, A.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lt-LT"/>
        </w:rPr>
        <w:t>Volano</w:t>
      </w:r>
      <w:proofErr w:type="spellEnd"/>
      <w:r>
        <w:rPr>
          <w:rFonts w:ascii="Times New Roman" w:eastAsia="Times New Roman" w:hAnsi="Times New Roman"/>
          <w:sz w:val="18"/>
          <w:szCs w:val="18"/>
          <w:lang w:eastAsia="lt-LT"/>
        </w:rPr>
        <w:t xml:space="preserve"> g. 2, 01124 Vilnius, tel. (8 5) 219 1225/219 1152, el. p.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lt-LT"/>
        </w:rPr>
        <w:t>smmin@smm.lt</w:t>
      </w:r>
      <w:proofErr w:type="spellEnd"/>
      <w:r>
        <w:rPr>
          <w:rFonts w:ascii="Times New Roman" w:eastAsia="Times New Roman" w:hAnsi="Times New Roman"/>
          <w:sz w:val="18"/>
          <w:szCs w:val="18"/>
          <w:lang w:eastAsia="lt-LT"/>
        </w:rPr>
        <w:t xml:space="preserve">, http://www.smsm.lt. Duomenys kaupiami ir saugomi Juridinių asmenų registre, kodas 188603091.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lt-LT"/>
        </w:rPr>
        <w:t>Atsisk</w:t>
      </w:r>
      <w:proofErr w:type="spellEnd"/>
      <w:r>
        <w:rPr>
          <w:rFonts w:ascii="Times New Roman" w:eastAsia="Times New Roman" w:hAnsi="Times New Roman"/>
          <w:sz w:val="18"/>
          <w:szCs w:val="18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lt-LT"/>
        </w:rPr>
        <w:t>sąsk</w:t>
      </w:r>
      <w:proofErr w:type="spellEnd"/>
      <w:r>
        <w:rPr>
          <w:rFonts w:ascii="Times New Roman" w:eastAsia="Times New Roman" w:hAnsi="Times New Roman"/>
          <w:sz w:val="18"/>
          <w:szCs w:val="18"/>
          <w:lang w:eastAsia="lt-LT"/>
        </w:rPr>
        <w:t>. LT30 7300 0100 0245 7205 „Swedbank“, AB, kodas 73000</w:t>
      </w:r>
    </w:p>
    <w:p w14:paraId="748636E5" w14:textId="77777777" w:rsidR="00D60716" w:rsidRDefault="00BD16D7">
      <w:pPr>
        <w:spacing w:after="0"/>
        <w:ind w:left="480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>_____________________________________________________________________________________________________</w:t>
      </w:r>
    </w:p>
    <w:p w14:paraId="56E8D6CB" w14:textId="77777777" w:rsidR="008E447C" w:rsidRDefault="00BD16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E44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748636E8" w14:textId="54CC02E8" w:rsidR="00D60716" w:rsidRPr="008E447C" w:rsidRDefault="008E447C">
      <w:pPr>
        <w:spacing w:after="0"/>
        <w:rPr>
          <w:rFonts w:ascii="Times New Roman" w:hAnsi="Times New Roman"/>
          <w:sz w:val="24"/>
          <w:szCs w:val="24"/>
        </w:rPr>
      </w:pPr>
      <w:r w:rsidRPr="008E447C">
        <w:rPr>
          <w:rFonts w:ascii="Times New Roman" w:hAnsi="Times New Roman"/>
          <w:sz w:val="24"/>
          <w:szCs w:val="24"/>
        </w:rPr>
        <w:t>Savivaldybių švietimo padalinių vedėjams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E447C">
        <w:rPr>
          <w:rFonts w:ascii="Times New Roman" w:hAnsi="Times New Roman"/>
          <w:sz w:val="24"/>
          <w:szCs w:val="24"/>
        </w:rPr>
        <w:t>2023-09-</w:t>
      </w:r>
      <w:r w:rsidR="00957884">
        <w:rPr>
          <w:rFonts w:ascii="Times New Roman" w:hAnsi="Times New Roman"/>
          <w:sz w:val="24"/>
          <w:szCs w:val="24"/>
        </w:rPr>
        <w:t>29</w:t>
      </w:r>
      <w:r w:rsidRPr="008E447C">
        <w:rPr>
          <w:rFonts w:ascii="Times New Roman" w:hAnsi="Times New Roman"/>
          <w:sz w:val="24"/>
          <w:szCs w:val="24"/>
        </w:rPr>
        <w:t xml:space="preserve">  Nr. </w:t>
      </w:r>
      <w:r w:rsidR="00957884">
        <w:rPr>
          <w:rFonts w:ascii="Times New Roman" w:hAnsi="Times New Roman"/>
          <w:sz w:val="24"/>
          <w:szCs w:val="24"/>
        </w:rPr>
        <w:t>SR-3628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5251D700" w14:textId="77777777" w:rsidR="00483A4B" w:rsidRPr="00483A4B" w:rsidRDefault="00483A4B" w:rsidP="00483A4B">
      <w:pPr>
        <w:spacing w:after="0"/>
        <w:rPr>
          <w:rFonts w:ascii="Times New Roman" w:eastAsia="Arial" w:hAnsi="Times New Roman"/>
          <w:sz w:val="24"/>
          <w:szCs w:val="24"/>
          <w:lang w:eastAsia="lt-LT"/>
        </w:rPr>
      </w:pPr>
      <w:r w:rsidRPr="00483A4B">
        <w:rPr>
          <w:rFonts w:ascii="Times New Roman" w:eastAsia="Arial" w:hAnsi="Times New Roman"/>
          <w:sz w:val="24"/>
          <w:szCs w:val="24"/>
          <w:lang w:eastAsia="lt-LT"/>
        </w:rPr>
        <w:t>Valstybinių mokyklų vadovams</w:t>
      </w:r>
    </w:p>
    <w:p w14:paraId="4C2CBF5F" w14:textId="28B2045A" w:rsidR="00483A4B" w:rsidRDefault="00483A4B" w:rsidP="00483A4B">
      <w:pPr>
        <w:spacing w:after="0"/>
        <w:rPr>
          <w:rFonts w:ascii="Times New Roman" w:eastAsia="Arial" w:hAnsi="Times New Roman"/>
          <w:sz w:val="24"/>
          <w:szCs w:val="24"/>
          <w:lang w:eastAsia="lt-LT"/>
        </w:rPr>
      </w:pPr>
      <w:r w:rsidRPr="00483A4B">
        <w:rPr>
          <w:rFonts w:ascii="Times New Roman" w:eastAsia="Arial" w:hAnsi="Times New Roman"/>
          <w:sz w:val="24"/>
          <w:szCs w:val="24"/>
          <w:lang w:eastAsia="lt-LT"/>
        </w:rPr>
        <w:t>Profesinio mokymo įstaigų vadovams</w:t>
      </w:r>
    </w:p>
    <w:p w14:paraId="748636E9" w14:textId="77777777" w:rsidR="00D60716" w:rsidRDefault="00D60716">
      <w:pPr>
        <w:spacing w:after="0"/>
        <w:jc w:val="center"/>
        <w:rPr>
          <w:rFonts w:ascii="Times New Roman" w:eastAsia="Arial" w:hAnsi="Times New Roman"/>
          <w:sz w:val="24"/>
          <w:szCs w:val="24"/>
          <w:lang w:eastAsia="lt-LT"/>
        </w:rPr>
      </w:pPr>
    </w:p>
    <w:p w14:paraId="2C84D66A" w14:textId="77777777" w:rsidR="00483A4B" w:rsidRDefault="00483A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Kopija </w:t>
      </w:r>
    </w:p>
    <w:p w14:paraId="679B620A" w14:textId="7A1FAEE1" w:rsidR="00D70B31" w:rsidRDefault="00483A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Lietuvos savivaldybių asociacijai</w:t>
      </w:r>
    </w:p>
    <w:p w14:paraId="24BD4641" w14:textId="3BB9C14E" w:rsidR="00692BB4" w:rsidRDefault="006A3C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3CE2">
        <w:rPr>
          <w:rFonts w:ascii="Times New Roman" w:hAnsi="Times New Roman"/>
          <w:sz w:val="24"/>
          <w:szCs w:val="24"/>
        </w:rPr>
        <w:t>Lietuvos savivaldybių švietimo padalinių vedėjų asociacija</w:t>
      </w:r>
      <w:r>
        <w:rPr>
          <w:rFonts w:ascii="Times New Roman" w:hAnsi="Times New Roman"/>
          <w:sz w:val="24"/>
          <w:szCs w:val="24"/>
        </w:rPr>
        <w:t>i</w:t>
      </w:r>
    </w:p>
    <w:p w14:paraId="63D62411" w14:textId="77777777" w:rsidR="00906166" w:rsidRDefault="009061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6BABBB" w14:textId="77777777" w:rsidR="00D70B31" w:rsidRDefault="00D70B31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14:paraId="748636EA" w14:textId="4B828FEB" w:rsidR="00D60716" w:rsidRDefault="00BD16D7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DĖL ORGANIZUOJAMŲ VIEŠŲJŲ KONSULTACIJŲ SPECIALIŲJŲ UGDYMOSI POREIKIŲ TURINČIŲ MOKINIŲ UGDYMO KLAUSIMAIS </w:t>
      </w:r>
    </w:p>
    <w:p w14:paraId="748636EB" w14:textId="77777777" w:rsidR="00D60716" w:rsidRDefault="00D60716">
      <w:pPr>
        <w:spacing w:after="0"/>
        <w:rPr>
          <w:rFonts w:ascii="Times New Roman" w:eastAsia="Arial" w:hAnsi="Times New Roman"/>
          <w:b/>
          <w:sz w:val="24"/>
          <w:szCs w:val="24"/>
          <w:lang w:eastAsia="lt-LT"/>
        </w:rPr>
      </w:pPr>
    </w:p>
    <w:p w14:paraId="748636EC" w14:textId="282BCA37" w:rsidR="00D60716" w:rsidRDefault="00483A4B" w:rsidP="000F1BFF">
      <w:pPr>
        <w:pStyle w:val="prastasiniatinklio"/>
        <w:shd w:val="clear" w:color="auto" w:fill="FFFFFF"/>
        <w:spacing w:after="0"/>
        <w:ind w:firstLine="1298"/>
        <w:jc w:val="both"/>
      </w:pPr>
      <w:r>
        <w:t xml:space="preserve">Suprasdami švietimo bendruomenei kylančius iššūkius </w:t>
      </w:r>
      <w:r w:rsidR="001C7D6C">
        <w:t xml:space="preserve">ugdant įvairių ugdymosi poreikių turinčius mokinius ir stengdamiesi atliepti mokyklų bendruomenių poreikį gauti specialistų konsultaciją dėl konkretaus atvejo ar situacijos, dalinamės </w:t>
      </w:r>
      <w:r w:rsidR="00BD16D7">
        <w:t>informacija, kad</w:t>
      </w:r>
      <w:r w:rsidR="001C7D6C">
        <w:t xml:space="preserve"> Lietuvos </w:t>
      </w:r>
      <w:proofErr w:type="spellStart"/>
      <w:r w:rsidR="001C7D6C">
        <w:t>įtraukties</w:t>
      </w:r>
      <w:proofErr w:type="spellEnd"/>
      <w:r w:rsidR="001C7D6C">
        <w:t xml:space="preserve"> švietime centras, Lietuvos aklųjų ir silpnaregių ugdymo centras, Lietuvos kurčiųjų ir neprigirdinčiųjų ugdymo centras ir „Diemedžio“ ugdymo centras</w:t>
      </w:r>
      <w:r w:rsidR="00BD16D7">
        <w:t xml:space="preserve"> pradėjo</w:t>
      </w:r>
      <w:r w:rsidR="00D60380">
        <w:t xml:space="preserve"> nuolatines</w:t>
      </w:r>
      <w:r w:rsidR="00BD16D7">
        <w:t xml:space="preserve"> viešąsias konsultacijas</w:t>
      </w:r>
      <w:r w:rsidR="001C7D6C">
        <w:t>, skirtas mokyklų vadovams</w:t>
      </w:r>
      <w:r w:rsidR="00897EBA">
        <w:t xml:space="preserve">, </w:t>
      </w:r>
      <w:r w:rsidR="001C7D6C">
        <w:t>ikimokyklinio ir priešmokyklinio ugdymo mokytojams</w:t>
      </w:r>
      <w:r w:rsidR="00897EBA">
        <w:t xml:space="preserve">, </w:t>
      </w:r>
      <w:r w:rsidR="001C7D6C">
        <w:t>bendrojo ugdymo mokyklų mokytojams</w:t>
      </w:r>
      <w:r w:rsidR="00897EBA">
        <w:t xml:space="preserve">, </w:t>
      </w:r>
      <w:r w:rsidR="001C7D6C">
        <w:t>klasių vadovams, auklėtojams</w:t>
      </w:r>
      <w:r w:rsidR="00897EBA">
        <w:t xml:space="preserve">, </w:t>
      </w:r>
      <w:r w:rsidR="001C7D6C">
        <w:t>švietimo pagalbos specialistams</w:t>
      </w:r>
      <w:r w:rsidR="00897EBA">
        <w:t xml:space="preserve">, </w:t>
      </w:r>
      <w:r w:rsidR="001C7D6C">
        <w:t>mokytojo padėjėjams</w:t>
      </w:r>
      <w:r w:rsidR="00897EBA">
        <w:t xml:space="preserve">, tėvams (vaiko įstatyminiams atstovams) ir </w:t>
      </w:r>
      <w:r w:rsidR="001C7D6C">
        <w:t>kitiems suinteresuotiems asmenims</w:t>
      </w:r>
      <w:r w:rsidR="00897EBA">
        <w:t xml:space="preserve"> </w:t>
      </w:r>
      <w:r w:rsidR="00BD16D7">
        <w:t xml:space="preserve">specialiųjų ugdymosi poreikių turinčių mokinių ugdymo </w:t>
      </w:r>
      <w:r w:rsidR="00897EBA">
        <w:t>ir pagalbos</w:t>
      </w:r>
      <w:r w:rsidR="00906166">
        <w:t xml:space="preserve"> jiems</w:t>
      </w:r>
      <w:r w:rsidR="00897EBA">
        <w:t xml:space="preserve"> teikimo </w:t>
      </w:r>
      <w:r w:rsidR="00BD16D7">
        <w:t>klausimais</w:t>
      </w:r>
      <w:r w:rsidR="00897EBA">
        <w:t xml:space="preserve">. Norint gauti konsultaciją būtina išankstinė registracija. </w:t>
      </w:r>
    </w:p>
    <w:p w14:paraId="4C04AE9D" w14:textId="6A06E667" w:rsidR="00897EBA" w:rsidRDefault="00897EBA" w:rsidP="000F1BFF">
      <w:pPr>
        <w:pStyle w:val="prastasiniatinklio"/>
        <w:shd w:val="clear" w:color="auto" w:fill="FFFFFF"/>
        <w:spacing w:before="0" w:after="0"/>
        <w:jc w:val="both"/>
      </w:pPr>
      <w:r>
        <w:tab/>
      </w:r>
      <w:r w:rsidR="00BD16D7" w:rsidRPr="000F1BFF">
        <w:rPr>
          <w:b/>
          <w:bCs/>
        </w:rPr>
        <w:t xml:space="preserve">Lietuvos </w:t>
      </w:r>
      <w:proofErr w:type="spellStart"/>
      <w:r w:rsidR="00BD16D7" w:rsidRPr="000F1BFF">
        <w:rPr>
          <w:b/>
          <w:bCs/>
        </w:rPr>
        <w:t>įtraukties</w:t>
      </w:r>
      <w:proofErr w:type="spellEnd"/>
      <w:r w:rsidR="00BD16D7" w:rsidRPr="000F1BFF">
        <w:rPr>
          <w:b/>
          <w:bCs/>
        </w:rPr>
        <w:t xml:space="preserve"> švietime centras</w:t>
      </w:r>
      <w:r w:rsidR="00BD16D7">
        <w:t xml:space="preserve"> konsultuoja </w:t>
      </w:r>
      <w:r>
        <w:t xml:space="preserve">mokinių, turinčių </w:t>
      </w:r>
      <w:r w:rsidR="00BD16D7">
        <w:t>mokymosi sutrikim</w:t>
      </w:r>
      <w:r>
        <w:t>ų</w:t>
      </w:r>
      <w:r w:rsidR="00047065">
        <w:t>,</w:t>
      </w:r>
      <w:r w:rsidR="00BD16D7">
        <w:t xml:space="preserve"> </w:t>
      </w:r>
      <w:r>
        <w:t xml:space="preserve">ugdymo ir pagalbos jiems teikimo </w:t>
      </w:r>
      <w:r w:rsidR="00BD16D7">
        <w:t>klausimais</w:t>
      </w:r>
      <w:r>
        <w:t>. K</w:t>
      </w:r>
      <w:r w:rsidR="00BD16D7">
        <w:t xml:space="preserve">onsultacijos vyksta pirmą mėnesio antradienį, registracijos nuoroda nuotolinei konsultacijai: </w:t>
      </w:r>
      <w:hyperlink r:id="rId8" w:history="1">
        <w:r w:rsidR="00BD16D7">
          <w:rPr>
            <w:rStyle w:val="Hipersaitas"/>
            <w:color w:val="000000"/>
          </w:rPr>
          <w:t>https://lisc.lt/kvieciame-i-viesasias-nuotolines-konsultacijas-apie-mokymosi-sutrikimus/</w:t>
        </w:r>
      </w:hyperlink>
      <w:r>
        <w:t>.</w:t>
      </w:r>
    </w:p>
    <w:p w14:paraId="5DA05E39" w14:textId="350E291F" w:rsidR="00047065" w:rsidRDefault="00897EBA" w:rsidP="000F1BFF">
      <w:pPr>
        <w:pStyle w:val="prastasiniatinklio"/>
        <w:shd w:val="clear" w:color="auto" w:fill="FFFFFF"/>
        <w:spacing w:before="0" w:after="0"/>
        <w:jc w:val="both"/>
      </w:pPr>
      <w:r>
        <w:tab/>
      </w:r>
      <w:r w:rsidR="00BD16D7" w:rsidRPr="000F1BFF">
        <w:rPr>
          <w:b/>
          <w:bCs/>
        </w:rPr>
        <w:t>Lietuvos aklųjų ir silpnaregių ugdymo centras</w:t>
      </w:r>
      <w:r w:rsidR="00BD16D7">
        <w:t xml:space="preserve"> konsultuoja </w:t>
      </w:r>
      <w:r>
        <w:t xml:space="preserve">mokinių, turinčių </w:t>
      </w:r>
      <w:r w:rsidR="00BD16D7">
        <w:t>regos sutrikimų</w:t>
      </w:r>
      <w:r w:rsidR="00047065">
        <w:t>,</w:t>
      </w:r>
      <w:r w:rsidR="00BD16D7">
        <w:t xml:space="preserve"> </w:t>
      </w:r>
      <w:r>
        <w:t xml:space="preserve">ugdymo ir pagalbos jiems teikimo </w:t>
      </w:r>
      <w:r w:rsidR="00BD16D7">
        <w:t>klausimais</w:t>
      </w:r>
      <w:r>
        <w:t>. K</w:t>
      </w:r>
      <w:r w:rsidR="00BD16D7">
        <w:t>onsultacijos vyksta paskutinį mėnesio antradienį, registracijos nuoroda nuotolinei konsultacijai: http://lasuc.lt/13858/</w:t>
      </w:r>
      <w:r w:rsidR="00047065">
        <w:t>.</w:t>
      </w:r>
      <w:r w:rsidR="00BD16D7">
        <w:t xml:space="preserve">  </w:t>
      </w:r>
    </w:p>
    <w:p w14:paraId="2BA52161" w14:textId="7B858192" w:rsidR="00047065" w:rsidRDefault="00047065" w:rsidP="000F1BFF">
      <w:pPr>
        <w:pStyle w:val="prastasiniatinklio"/>
        <w:shd w:val="clear" w:color="auto" w:fill="FFFFFF"/>
        <w:spacing w:before="0" w:after="0"/>
        <w:jc w:val="both"/>
      </w:pPr>
      <w:r>
        <w:tab/>
      </w:r>
      <w:r w:rsidR="00BD16D7" w:rsidRPr="000F1BFF">
        <w:rPr>
          <w:b/>
          <w:bCs/>
        </w:rPr>
        <w:t>Lietuvos aklųjų ir silpnaregių ugdymo centro Sutrikusios raidos vaikų konsultavimo skyrius</w:t>
      </w:r>
      <w:r w:rsidR="00BD16D7">
        <w:t xml:space="preserve"> konsultuoja </w:t>
      </w:r>
      <w:r>
        <w:t xml:space="preserve">mokinių, turinčių </w:t>
      </w:r>
      <w:r w:rsidR="00BD16D7">
        <w:t>įvairiapusių raidos sutrikimų</w:t>
      </w:r>
      <w:r>
        <w:t xml:space="preserve"> (vaikystės autizmą, netipinį autizmą, </w:t>
      </w:r>
      <w:proofErr w:type="spellStart"/>
      <w:r>
        <w:t>Aspergerio</w:t>
      </w:r>
      <w:proofErr w:type="spellEnd"/>
      <w:r>
        <w:t xml:space="preserve"> (</w:t>
      </w:r>
      <w:proofErr w:type="spellStart"/>
      <w:r w:rsidRPr="00A8157F">
        <w:rPr>
          <w:i/>
          <w:iCs/>
        </w:rPr>
        <w:t>Asperger</w:t>
      </w:r>
      <w:proofErr w:type="spellEnd"/>
      <w:r>
        <w:t>) sindromą), ugdymo ir pagalbos jiems teikimo</w:t>
      </w:r>
      <w:r w:rsidR="00BD16D7">
        <w:t xml:space="preserve"> klausimais</w:t>
      </w:r>
      <w:r>
        <w:t>. K</w:t>
      </w:r>
      <w:r w:rsidR="00BD16D7">
        <w:t>onsultacijos vyksta paskutinį mėnesio penktadienį, registracijos nuoroda nuotolinei konsultacijai: https://srvks.lt/lietuvos-akluju-ir-silpnaregiu-ugdymo-centro-sutrikusios-raidos-vaiku-konsultavimo-skyrius-kviecia-i-viesasias-nuotolines-konsultacijas/</w:t>
      </w:r>
      <w:r>
        <w:t>.</w:t>
      </w:r>
      <w:r w:rsidR="00BD16D7">
        <w:t xml:space="preserve"> </w:t>
      </w:r>
    </w:p>
    <w:p w14:paraId="6D44A68A" w14:textId="25C1FB13" w:rsidR="00047065" w:rsidRDefault="00047065" w:rsidP="00047065">
      <w:pPr>
        <w:pStyle w:val="prastasiniatinklio"/>
        <w:shd w:val="clear" w:color="auto" w:fill="FFFFFF"/>
        <w:spacing w:before="0" w:after="0"/>
        <w:jc w:val="both"/>
      </w:pPr>
      <w:r>
        <w:tab/>
      </w:r>
      <w:r w:rsidR="00BD16D7" w:rsidRPr="000F1BFF">
        <w:rPr>
          <w:b/>
          <w:bCs/>
        </w:rPr>
        <w:t>Lietuvos kurčiųjų ir neprigirdinčiųjų ugdymo centras</w:t>
      </w:r>
      <w:r w:rsidR="00BD16D7">
        <w:t xml:space="preserve"> konsultuoja </w:t>
      </w:r>
      <w:r>
        <w:t xml:space="preserve">mokinių, turinčių </w:t>
      </w:r>
      <w:r w:rsidR="00BD16D7">
        <w:t>klausos sutrikimų</w:t>
      </w:r>
      <w:r>
        <w:t>, ugdymo ir pagalbos jiems teikimo</w:t>
      </w:r>
      <w:r w:rsidR="00BD16D7">
        <w:t xml:space="preserve"> klausimais</w:t>
      </w:r>
      <w:r>
        <w:t>.</w:t>
      </w:r>
      <w:r>
        <w:rPr>
          <w:color w:val="000000"/>
        </w:rPr>
        <w:t xml:space="preserve"> K</w:t>
      </w:r>
      <w:r w:rsidR="00BD16D7">
        <w:rPr>
          <w:color w:val="000000"/>
        </w:rPr>
        <w:t xml:space="preserve">onsultacijos vyksta paskutinį mėnesio ketvirtadienį, registracijos nuoroda nuotolinei konsultacijai: </w:t>
      </w:r>
      <w:hyperlink r:id="rId9" w:history="1">
        <w:r w:rsidR="00BD16D7">
          <w:rPr>
            <w:rStyle w:val="Hipersaitas"/>
            <w:color w:val="000000"/>
          </w:rPr>
          <w:t>https://www.deafcenter.lt/kvieciame-i-viesasias-nuotolines-konsultacijos-apie-vaiku-turinciu-klausos-sutrikimu-ugdyma-klausos-lavinima-kalbos-mokyma/</w:t>
        </w:r>
      </w:hyperlink>
      <w:r>
        <w:rPr>
          <w:color w:val="000000"/>
        </w:rPr>
        <w:t xml:space="preserve">. </w:t>
      </w:r>
    </w:p>
    <w:p w14:paraId="748636F2" w14:textId="5331852A" w:rsidR="00D60716" w:rsidRDefault="00047065" w:rsidP="000F1BFF">
      <w:pPr>
        <w:pStyle w:val="prastasiniatinklio"/>
        <w:shd w:val="clear" w:color="auto" w:fill="FFFFFF"/>
        <w:spacing w:before="0" w:after="0"/>
        <w:jc w:val="both"/>
      </w:pPr>
      <w:r>
        <w:lastRenderedPageBreak/>
        <w:tab/>
      </w:r>
      <w:r w:rsidR="00BD16D7" w:rsidRPr="00524FF2">
        <w:rPr>
          <w:b/>
          <w:bCs/>
        </w:rPr>
        <w:t>„Diemedžio“ ugdymo centr</w:t>
      </w:r>
      <w:r w:rsidRPr="00524FF2">
        <w:rPr>
          <w:b/>
          <w:bCs/>
        </w:rPr>
        <w:t>as</w:t>
      </w:r>
      <w:r>
        <w:t xml:space="preserve"> konsultuoja mokinių, turinčių</w:t>
      </w:r>
      <w:r w:rsidR="00BD16D7">
        <w:t xml:space="preserve"> elgesio ir emocijų sutrikim</w:t>
      </w:r>
      <w:r>
        <w:t>ų, ugdymo ir pagalbos jiems teikimo</w:t>
      </w:r>
      <w:r w:rsidR="00BD16D7">
        <w:t xml:space="preserve"> klausimais</w:t>
      </w:r>
      <w:r>
        <w:t xml:space="preserve">. </w:t>
      </w:r>
      <w:r w:rsidR="00BD16D7">
        <w:rPr>
          <w:color w:val="000000"/>
        </w:rPr>
        <w:t xml:space="preserve"> </w:t>
      </w:r>
      <w:r>
        <w:rPr>
          <w:color w:val="000000"/>
        </w:rPr>
        <w:t>K</w:t>
      </w:r>
      <w:r w:rsidR="00BD16D7">
        <w:rPr>
          <w:color w:val="000000"/>
        </w:rPr>
        <w:t>onsultacijos vyksta paskutinį mėnesio ketvirtadienį, registracijos nuoroda nuotolinei konsultacijai: https://www.diemedziougdymocentras.lt/kvie269iame-303-viescaron261sias-nuotolines-konsultacijas-mokini371-turin269i371-elgesio-ar-ir-emocij371-sutrikim371-ugdymo-ir-pagalbos-teikimo-klausimais-2023-2024-mm.html#/.</w:t>
      </w:r>
    </w:p>
    <w:p w14:paraId="748636F3" w14:textId="656A3C2F" w:rsidR="00D60716" w:rsidRDefault="00906166">
      <w:pPr>
        <w:pStyle w:val="prastasiniatinklio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ab/>
        <w:t>Kviečiame pasinaudoti galimybe dalyvauti viešosiose konsultacijose ir gauti kompetentingų specialistų atsakymus Jums rūpimais klausimais.</w:t>
      </w:r>
    </w:p>
    <w:p w14:paraId="04C9985A" w14:textId="77777777" w:rsidR="00906166" w:rsidRDefault="00906166">
      <w:pPr>
        <w:pStyle w:val="prastasiniatinklio"/>
        <w:shd w:val="clear" w:color="auto" w:fill="FFFFFF"/>
        <w:spacing w:before="0" w:after="0"/>
        <w:jc w:val="both"/>
        <w:rPr>
          <w:color w:val="000000"/>
        </w:rPr>
      </w:pPr>
    </w:p>
    <w:p w14:paraId="748636F4" w14:textId="77777777" w:rsidR="00D60716" w:rsidRDefault="00D60716">
      <w:p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748636F5" w14:textId="77777777" w:rsidR="00D60716" w:rsidRDefault="00BD16D7">
      <w:pPr>
        <w:shd w:val="clear" w:color="auto" w:fill="FFFFFF"/>
        <w:spacing w:after="0"/>
        <w:jc w:val="both"/>
      </w:pPr>
      <w:r>
        <w:rPr>
          <w:rFonts w:ascii="Times New Roman" w:eastAsia="Arial" w:hAnsi="Times New Roman"/>
          <w:sz w:val="24"/>
          <w:szCs w:val="24"/>
          <w:lang w:eastAsia="lt-LT"/>
        </w:rPr>
        <w:t xml:space="preserve">Švietimo, mokslo ir sporto viceministras </w:t>
      </w:r>
      <w:r>
        <w:rPr>
          <w:rFonts w:ascii="Times New Roman" w:eastAsia="Arial" w:hAnsi="Times New Roman"/>
          <w:sz w:val="24"/>
          <w:szCs w:val="24"/>
          <w:lang w:eastAsia="lt-LT"/>
        </w:rPr>
        <w:tab/>
        <w:t xml:space="preserve">                                Ramūnas Skaudžius</w:t>
      </w:r>
      <w:r>
        <w:rPr>
          <w:rFonts w:ascii="Times New Roman" w:eastAsia="Arial" w:hAnsi="Times New Roman"/>
          <w:sz w:val="24"/>
          <w:szCs w:val="24"/>
          <w:lang w:eastAsia="lt-LT"/>
        </w:rPr>
        <w:tab/>
        <w:t xml:space="preserve">                               </w:t>
      </w:r>
    </w:p>
    <w:p w14:paraId="748636F6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6F7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6F8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6FF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700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701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702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703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704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705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706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70A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70B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70C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70D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70E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70F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710" w14:textId="77777777" w:rsidR="00D60716" w:rsidRDefault="00D60716">
      <w:pPr>
        <w:rPr>
          <w:rFonts w:ascii="Times New Roman" w:eastAsia="Arial" w:hAnsi="Times New Roman"/>
          <w:sz w:val="24"/>
          <w:szCs w:val="24"/>
          <w:lang w:eastAsia="lt-LT"/>
        </w:rPr>
      </w:pPr>
    </w:p>
    <w:p w14:paraId="74863711" w14:textId="77777777" w:rsidR="00D60716" w:rsidRDefault="00D60716">
      <w:pPr>
        <w:jc w:val="both"/>
        <w:rPr>
          <w:rFonts w:ascii="Times New Roman" w:eastAsia="Arial" w:hAnsi="Times New Roman"/>
          <w:sz w:val="24"/>
          <w:szCs w:val="24"/>
          <w:lang w:eastAsia="lt-LT"/>
        </w:rPr>
      </w:pPr>
    </w:p>
    <w:p w14:paraId="74863712" w14:textId="77777777" w:rsidR="00D60716" w:rsidRDefault="00BD16D7">
      <w:pPr>
        <w:suppressAutoHyphens w:val="0"/>
        <w:overflowPunct w:val="0"/>
        <w:autoSpaceDE w:val="0"/>
        <w:spacing w:after="20"/>
      </w:pPr>
      <w:r>
        <w:rPr>
          <w:rFonts w:ascii="Times New Roman" w:eastAsia="Times New Roman" w:hAnsi="Times New Roman"/>
          <w:color w:val="000000"/>
          <w:sz w:val="24"/>
          <w:szCs w:val="24"/>
        </w:rPr>
        <w:t>Ieva Vedeikytė, tel.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+370 686 35096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GB"/>
        </w:rPr>
        <w:t xml:space="preserve">, el. p. </w:t>
      </w:r>
      <w:hyperlink r:id="rId10" w:history="1">
        <w:r>
          <w:rPr>
            <w:rStyle w:val="Hipersaitas"/>
            <w:rFonts w:ascii="Times New Roman" w:eastAsia="Times New Roman" w:hAnsi="Times New Roman"/>
            <w:color w:val="000000"/>
            <w:sz w:val="24"/>
            <w:szCs w:val="24"/>
            <w:u w:val="none"/>
            <w:shd w:val="clear" w:color="auto" w:fill="FFFFFF"/>
            <w:lang w:val="en-GB"/>
          </w:rPr>
          <w:t>Ieva.Vedeikyte@smsm.lt</w:t>
        </w:r>
      </w:hyperlink>
    </w:p>
    <w:p w14:paraId="74863713" w14:textId="77777777" w:rsidR="00D60716" w:rsidRDefault="00D60716">
      <w:pPr>
        <w:rPr>
          <w:rFonts w:ascii="Times New Roman" w:hAnsi="Times New Roman"/>
          <w:sz w:val="24"/>
          <w:szCs w:val="24"/>
        </w:rPr>
      </w:pPr>
    </w:p>
    <w:sectPr w:rsidR="00D60716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308C" w14:textId="77777777" w:rsidR="00EA2329" w:rsidRDefault="00EA2329">
      <w:pPr>
        <w:spacing w:after="0"/>
      </w:pPr>
      <w:r>
        <w:separator/>
      </w:r>
    </w:p>
  </w:endnote>
  <w:endnote w:type="continuationSeparator" w:id="0">
    <w:p w14:paraId="7BF057A9" w14:textId="77777777" w:rsidR="00EA2329" w:rsidRDefault="00EA23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162E" w14:textId="77777777" w:rsidR="00EA2329" w:rsidRDefault="00EA232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B97FE94" w14:textId="77777777" w:rsidR="00EA2329" w:rsidRDefault="00EA23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869A3"/>
    <w:multiLevelType w:val="multilevel"/>
    <w:tmpl w:val="D2F0E404"/>
    <w:lvl w:ilvl="0">
      <w:numFmt w:val="bullet"/>
      <w:lvlText w:val="-"/>
      <w:lvlJc w:val="left"/>
      <w:pPr>
        <w:ind w:left="165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37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9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1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3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5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7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9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18" w:hanging="360"/>
      </w:pPr>
      <w:rPr>
        <w:rFonts w:ascii="Wingdings" w:hAnsi="Wingdings"/>
      </w:rPr>
    </w:lvl>
  </w:abstractNum>
  <w:num w:numId="1" w16cid:durableId="27166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16"/>
    <w:rsid w:val="00047065"/>
    <w:rsid w:val="000F1BFF"/>
    <w:rsid w:val="001342FB"/>
    <w:rsid w:val="001356DF"/>
    <w:rsid w:val="001C7D6C"/>
    <w:rsid w:val="003071CE"/>
    <w:rsid w:val="00475BA5"/>
    <w:rsid w:val="00483A4B"/>
    <w:rsid w:val="00524FF2"/>
    <w:rsid w:val="005C4641"/>
    <w:rsid w:val="005C57AC"/>
    <w:rsid w:val="00692BB4"/>
    <w:rsid w:val="006A3CE2"/>
    <w:rsid w:val="006B393E"/>
    <w:rsid w:val="00776995"/>
    <w:rsid w:val="00897EBA"/>
    <w:rsid w:val="008E447C"/>
    <w:rsid w:val="00906166"/>
    <w:rsid w:val="009329DE"/>
    <w:rsid w:val="00933FCC"/>
    <w:rsid w:val="00957884"/>
    <w:rsid w:val="00A8157F"/>
    <w:rsid w:val="00B21795"/>
    <w:rsid w:val="00BD16D7"/>
    <w:rsid w:val="00CC3AA1"/>
    <w:rsid w:val="00D50F9B"/>
    <w:rsid w:val="00D60380"/>
    <w:rsid w:val="00D60716"/>
    <w:rsid w:val="00D70B31"/>
    <w:rsid w:val="00D75714"/>
    <w:rsid w:val="00E719EB"/>
    <w:rsid w:val="00E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36E0"/>
  <w15:docId w15:val="{A91708F6-7F2D-41A9-B68E-143DBEF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rPr>
      <w:color w:val="0563C1"/>
      <w:u w:val="single"/>
    </w:rPr>
  </w:style>
  <w:style w:type="paragraph" w:customStyle="1" w:styleId="xmsonormal">
    <w:name w:val="x_msonormal"/>
    <w:basedOn w:val="prastasis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Neapdorotaspaminjimas">
    <w:name w:val="Unresolved Mention"/>
    <w:basedOn w:val="Numatytasispastraiposriftas"/>
    <w:rPr>
      <w:color w:val="605E5C"/>
      <w:shd w:val="clear" w:color="auto" w:fill="E1DFDD"/>
    </w:rPr>
  </w:style>
  <w:style w:type="paragraph" w:styleId="Sraopastraipa">
    <w:name w:val="List Paragraph"/>
    <w:basedOn w:val="prastasis"/>
    <w:pPr>
      <w:ind w:left="720"/>
      <w:contextualSpacing/>
    </w:pPr>
  </w:style>
  <w:style w:type="paragraph" w:styleId="Pataisymai">
    <w:name w:val="Revision"/>
    <w:hidden/>
    <w:uiPriority w:val="99"/>
    <w:semiHidden/>
    <w:rsid w:val="00D70B31"/>
    <w:pPr>
      <w:autoSpaceDN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c.lt/kvieciame-i-viesasias-nuotolines-konsultacijas-apie-mokymosi-sutrikim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eva.Vedeikyte@smsm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afcenter.lt/kvieciame-i-viesasias-nuotolines-konsultacijos-apie-vaiku-turinciu-klausos-sutrikimu-ugdyma-klausos-lavinima-kalbos-mokyma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2879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Šeibokienė Gražina | ŠMSM</dc:creator>
  <dc:description/>
  <cp:lastModifiedBy>Banaitienė Daiva | ŠMSM</cp:lastModifiedBy>
  <cp:revision>2</cp:revision>
  <dcterms:created xsi:type="dcterms:W3CDTF">2023-11-06T08:37:00Z</dcterms:created>
  <dcterms:modified xsi:type="dcterms:W3CDTF">2023-11-06T08:37:00Z</dcterms:modified>
</cp:coreProperties>
</file>